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-30" w:firstLine="0"/>
        <w:contextualSpacing w:val="0"/>
        <w:rPr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8"/>
          <w:szCs w:val="28"/>
          <w:rtl w:val="0"/>
        </w:rPr>
        <w:t xml:space="preserve">Nomination form</w:t>
        <w:br w:type="textWrapping"/>
      </w:r>
      <w:r w:rsidDel="00000000" w:rsidR="00000000" w:rsidRPr="00000000">
        <w:rPr>
          <w:color w:val="666666"/>
          <w:sz w:val="24"/>
          <w:szCs w:val="24"/>
          <w:rtl w:val="0"/>
        </w:rPr>
        <w:t xml:space="preserve">Membership Secretary of the Fleet House Lights Blues Club - 18/19</w:t>
      </w:r>
    </w:p>
    <w:p w:rsidR="00000000" w:rsidDel="00000000" w:rsidP="00000000" w:rsidRDefault="00000000" w:rsidRPr="00000000" w14:paraId="00000001">
      <w:pPr>
        <w:ind w:left="-30" w:firstLine="0"/>
        <w:contextualSpacing w:val="0"/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100" w:line="276" w:lineRule="auto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Instructions for the use of this form: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3"/>
        </w:numPr>
        <w:spacing w:after="100" w:line="276" w:lineRule="auto"/>
        <w:ind w:left="720" w:hanging="360"/>
        <w:contextualSpacing w:val="1"/>
        <w:rPr>
          <w:color w:val="666666"/>
          <w:sz w:val="20"/>
          <w:szCs w:val="20"/>
          <w:u w:val="none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All nominees for any committee office must be a member of the Club and in good standing.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3"/>
        </w:numPr>
        <w:spacing w:after="100" w:line="276" w:lineRule="auto"/>
        <w:ind w:left="720" w:hanging="360"/>
        <w:contextualSpacing w:val="1"/>
        <w:rPr>
          <w:color w:val="666666"/>
          <w:sz w:val="20"/>
          <w:szCs w:val="20"/>
          <w:u w:val="none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All Proposers and Seconders must be members of the Club and in good standing.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3"/>
        </w:numPr>
        <w:spacing w:after="100" w:line="276" w:lineRule="auto"/>
        <w:ind w:left="720" w:hanging="360"/>
        <w:contextualSpacing w:val="1"/>
        <w:rPr>
          <w:color w:val="666666"/>
          <w:sz w:val="20"/>
          <w:szCs w:val="20"/>
          <w:u w:val="none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All questions on this form must be completed even if the answer is, for example, N/A.</w:t>
      </w:r>
    </w:p>
    <w:p w:rsidR="00000000" w:rsidDel="00000000" w:rsidP="00000000" w:rsidRDefault="00000000" w:rsidRPr="00000000" w14:paraId="00000006">
      <w:pPr>
        <w:widowControl w:val="0"/>
        <w:spacing w:after="100" w:line="276" w:lineRule="auto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Membership Secretary's Purpose: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2"/>
        </w:numPr>
        <w:spacing w:after="100" w:line="276" w:lineRule="auto"/>
        <w:ind w:left="720" w:hanging="360"/>
        <w:contextualSpacing w:val="1"/>
        <w:rPr>
          <w:color w:val="666666"/>
          <w:sz w:val="20"/>
          <w:szCs w:val="20"/>
          <w:u w:val="none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To assist the committee with all membership issues, helping grow and maintain the clubs membership while being a public point of contact for the members.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100" w:line="276" w:lineRule="auto"/>
        <w:contextualSpacing w:val="0"/>
        <w:rPr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Membership Secretary Key 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after="100" w:line="276" w:lineRule="auto"/>
        <w:ind w:left="720" w:hanging="360"/>
        <w:contextualSpacing w:val="1"/>
        <w:rPr>
          <w:color w:val="666666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To report to the committee with any membership issues.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after="100" w:line="276" w:lineRule="auto"/>
        <w:ind w:left="720" w:hanging="360"/>
        <w:contextualSpacing w:val="1"/>
        <w:rPr>
          <w:color w:val="666666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Help grow and maintain the membership.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after="100" w:line="276" w:lineRule="auto"/>
        <w:ind w:left="720" w:hanging="360"/>
        <w:contextualSpacing w:val="1"/>
        <w:rPr>
          <w:color w:val="666666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Record membership statistics.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after="100" w:line="276" w:lineRule="auto"/>
        <w:ind w:left="720" w:hanging="360"/>
        <w:contextualSpacing w:val="1"/>
        <w:rPr>
          <w:color w:val="666666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Welcome new members and organise the sending out of membership packs.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after="100" w:line="276" w:lineRule="auto"/>
        <w:ind w:left="720" w:hanging="360"/>
        <w:contextualSpacing w:val="1"/>
        <w:rPr>
          <w:color w:val="666666"/>
          <w:sz w:val="20"/>
          <w:szCs w:val="20"/>
          <w:u w:val="none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Provide membership content for ‘The Deacon’ Where possible.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after="100" w:line="276" w:lineRule="auto"/>
        <w:ind w:left="720" w:hanging="360"/>
        <w:contextualSpacing w:val="1"/>
        <w:rPr>
          <w:color w:val="666666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Create notes at each committee meeting and provide them to the Secretary for circulation.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30" w:firstLine="0"/>
        <w:contextualSpacing w:val="0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30" w:firstLine="0"/>
        <w:contextualSpacing w:val="0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Name of Nominee:</w:t>
      </w:r>
    </w:p>
    <w:p w:rsidR="00000000" w:rsidDel="00000000" w:rsidP="00000000" w:rsidRDefault="00000000" w:rsidRPr="00000000" w14:paraId="00000012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Name of Proposer:</w:t>
      </w:r>
    </w:p>
    <w:p w:rsidR="00000000" w:rsidDel="00000000" w:rsidP="00000000" w:rsidRDefault="00000000" w:rsidRPr="00000000" w14:paraId="00000015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Name of Seconder:</w:t>
      </w:r>
    </w:p>
    <w:p w:rsidR="00000000" w:rsidDel="00000000" w:rsidP="00000000" w:rsidRDefault="00000000" w:rsidRPr="00000000" w14:paraId="00000018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Lodge Name / Number:</w:t>
      </w:r>
    </w:p>
    <w:p w:rsidR="00000000" w:rsidDel="00000000" w:rsidP="00000000" w:rsidRDefault="00000000" w:rsidRPr="00000000" w14:paraId="0000001B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Signed:</w:t>
      </w:r>
    </w:p>
    <w:sectPr>
      <w:headerReference r:id="rId6" w:type="default"/>
      <w:footerReference r:id="rId7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margin">
            <wp:posOffset>-923924</wp:posOffset>
          </wp:positionH>
          <wp:positionV relativeFrom="paragraph">
            <wp:posOffset>200025</wp:posOffset>
          </wp:positionV>
          <wp:extent cx="7581900" cy="865267"/>
          <wp:effectExtent b="0" l="0" r="0" t="0"/>
          <wp:wrapSquare wrapText="bothSides" distB="57150" distT="57150" distL="57150" distR="57150"/>
          <wp:docPr descr="FHLBC-LetterBackground-Bottom.jpg" id="1" name="image1.jpg"/>
          <a:graphic>
            <a:graphicData uri="http://schemas.openxmlformats.org/drawingml/2006/picture">
              <pic:pic>
                <pic:nvPicPr>
                  <pic:cNvPr descr="FHLBC-LetterBackground-Bottom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1900" cy="865267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-927151</wp:posOffset>
          </wp:positionH>
          <wp:positionV relativeFrom="paragraph">
            <wp:posOffset>19050</wp:posOffset>
          </wp:positionV>
          <wp:extent cx="7585127" cy="2328863"/>
          <wp:effectExtent b="0" l="0" r="0" t="0"/>
          <wp:wrapSquare wrapText="bothSides" distB="0" distT="0" distL="0" distR="0"/>
          <wp:docPr descr="FHLBC-LetterBackground-Top.jpg" id="2" name="image2.jpg"/>
          <a:graphic>
            <a:graphicData uri="http://schemas.openxmlformats.org/drawingml/2006/picture">
              <pic:pic>
                <pic:nvPicPr>
                  <pic:cNvPr descr="FHLBC-LetterBackground-Top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5127" cy="23288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